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CE" w:rsidRPr="005224CE" w:rsidRDefault="005224CE" w:rsidP="005224C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b/>
          <w:color w:val="616161"/>
          <w:sz w:val="28"/>
          <w:szCs w:val="28"/>
        </w:rPr>
      </w:pPr>
      <w:bookmarkStart w:id="0" w:name="_GoBack"/>
      <w:r w:rsidRPr="005224CE">
        <w:rPr>
          <w:rFonts w:ascii="Tahoma" w:hAnsi="Tahoma" w:cs="Tahoma"/>
          <w:b/>
          <w:color w:val="616161"/>
          <w:sz w:val="28"/>
          <w:szCs w:val="28"/>
        </w:rPr>
        <w:t xml:space="preserve">BİGGSİNERJİ BAŞVURULARI DEVAM </w:t>
      </w:r>
      <w:r w:rsidR="00220E4C" w:rsidRPr="005224CE">
        <w:rPr>
          <w:rFonts w:ascii="Tahoma" w:hAnsi="Tahoma" w:cs="Tahoma"/>
          <w:b/>
          <w:color w:val="616161"/>
          <w:sz w:val="28"/>
          <w:szCs w:val="28"/>
        </w:rPr>
        <w:t>EDİYOR!</w:t>
      </w:r>
    </w:p>
    <w:bookmarkEnd w:id="0"/>
    <w:p w:rsidR="005224CE" w:rsidRDefault="005224CE" w:rsidP="006603C8">
      <w:r>
        <w:t>Teknoloji ve yenilik tabanlı iş fikirlerine sahip girişimci adayları TÜBİTAK 1512 Girişimcilik Destekleme Programının sağladığı 200.000 TL hibe ile fikirlerini hayata geçirebilirler.</w:t>
      </w:r>
    </w:p>
    <w:p w:rsidR="005224CE" w:rsidRDefault="005224CE" w:rsidP="006603C8">
      <w:proofErr w:type="spellStart"/>
      <w:r>
        <w:t>Tübitak</w:t>
      </w:r>
      <w:proofErr w:type="spellEnd"/>
      <w:r>
        <w:t xml:space="preserve"> 1512 Programının yürütücüsü olan </w:t>
      </w:r>
      <w:proofErr w:type="spellStart"/>
      <w:r>
        <w:t>BİGGSiNERJİ</w:t>
      </w:r>
      <w:proofErr w:type="spellEnd"/>
      <w:r>
        <w:t xml:space="preserve">; verilen eğitim, </w:t>
      </w:r>
      <w:proofErr w:type="spellStart"/>
      <w:r>
        <w:t>mentorluk</w:t>
      </w:r>
      <w:proofErr w:type="spellEnd"/>
      <w:r>
        <w:t xml:space="preserve"> gibi hizmetler ile DOKUZ EYLÜL ÜNİVERSİTESİ TEKNOPARK’I DEPARK bünyesinde iş fikrinizin ticarileşmesini sağlıyor.</w:t>
      </w:r>
    </w:p>
    <w:p w:rsidR="005224CE" w:rsidRPr="005224CE" w:rsidRDefault="005224CE" w:rsidP="006603C8">
      <w:pPr>
        <w:rPr>
          <w:lang w:eastAsia="tr-TR"/>
        </w:rPr>
      </w:pPr>
      <w:r w:rsidRPr="005224CE">
        <w:rPr>
          <w:lang w:eastAsia="tr-TR"/>
        </w:rPr>
        <w:t>Desteğe başvurabilmek için iş fikirlerinin;</w:t>
      </w:r>
    </w:p>
    <w:p w:rsidR="005224CE" w:rsidRPr="005224CE" w:rsidRDefault="005224CE" w:rsidP="006603C8">
      <w:pPr>
        <w:rPr>
          <w:lang w:eastAsia="tr-TR"/>
        </w:rPr>
      </w:pPr>
      <w:r w:rsidRPr="005224CE">
        <w:rPr>
          <w:lang w:eastAsia="tr-TR"/>
        </w:rPr>
        <w:t>Teknoloji tabanlı (Ar-Ge niteliği olan)</w:t>
      </w:r>
    </w:p>
    <w:p w:rsidR="005224CE" w:rsidRPr="005224CE" w:rsidRDefault="005224CE" w:rsidP="006603C8">
      <w:pPr>
        <w:rPr>
          <w:lang w:eastAsia="tr-TR"/>
        </w:rPr>
      </w:pPr>
      <w:r w:rsidRPr="005224CE">
        <w:rPr>
          <w:lang w:eastAsia="tr-TR"/>
        </w:rPr>
        <w:t>Yenilikçi (ülke veya dünya için yeni)</w:t>
      </w:r>
    </w:p>
    <w:p w:rsidR="005224CE" w:rsidRPr="005224CE" w:rsidRDefault="005224CE" w:rsidP="006603C8">
      <w:pPr>
        <w:rPr>
          <w:lang w:eastAsia="tr-TR"/>
        </w:rPr>
      </w:pPr>
      <w:r w:rsidRPr="005224CE">
        <w:rPr>
          <w:lang w:eastAsia="tr-TR"/>
        </w:rPr>
        <w:t>Ticari potansiyeli yüksek</w:t>
      </w:r>
    </w:p>
    <w:p w:rsidR="005224CE" w:rsidRDefault="005224CE" w:rsidP="006603C8">
      <w:pPr>
        <w:rPr>
          <w:lang w:eastAsia="tr-TR"/>
        </w:rPr>
      </w:pPr>
      <w:r w:rsidRPr="005224CE">
        <w:rPr>
          <w:lang w:eastAsia="tr-TR"/>
        </w:rPr>
        <w:t>İlgili tematik alanlarda olması beklenmektedir</w:t>
      </w:r>
    </w:p>
    <w:p w:rsidR="001F76F6" w:rsidRPr="005224CE" w:rsidRDefault="001F76F6" w:rsidP="006603C8">
      <w:pPr>
        <w:rPr>
          <w:lang w:eastAsia="tr-TR"/>
        </w:rPr>
      </w:pPr>
      <w:r>
        <w:rPr>
          <w:lang w:eastAsia="tr-TR"/>
        </w:rPr>
        <w:t>Başvuru için:  www.biggsinerji.com</w:t>
      </w:r>
    </w:p>
    <w:p w:rsidR="005224CE" w:rsidRPr="005224CE" w:rsidRDefault="005224CE" w:rsidP="005224CE">
      <w:pPr>
        <w:rPr>
          <w:lang w:eastAsia="tr-TR"/>
        </w:rPr>
      </w:pPr>
      <w:bookmarkStart w:id="1" w:name="_okkesnn8g1kt"/>
      <w:bookmarkEnd w:id="1"/>
      <w:r w:rsidRPr="005224CE">
        <w:rPr>
          <w:b/>
          <w:bCs/>
          <w:lang w:eastAsia="tr-TR"/>
        </w:rPr>
        <w:t>Tematik Alanlar</w:t>
      </w:r>
    </w:p>
    <w:p w:rsidR="005224CE" w:rsidRPr="005224CE" w:rsidRDefault="005224CE" w:rsidP="005224CE">
      <w:pPr>
        <w:rPr>
          <w:lang w:eastAsia="tr-TR"/>
        </w:rPr>
      </w:pPr>
      <w:r w:rsidRPr="005224CE">
        <w:rPr>
          <w:b/>
          <w:bCs/>
          <w:lang w:eastAsia="tr-TR"/>
        </w:rPr>
        <w:t>Akıllı Ulaşım</w:t>
      </w:r>
      <w:r w:rsidRPr="005224CE">
        <w:rPr>
          <w:lang w:eastAsia="tr-TR"/>
        </w:rPr>
        <w:t>: Yol Güvenliği, Otonom/Elektrikli Araçlar, İnsansız Hava Araçları, Tümleşik Ulaşım Servisleri, Temiz Ulaşım, Otomotiv, vb.</w:t>
      </w:r>
    </w:p>
    <w:p w:rsidR="005224CE" w:rsidRPr="005224CE" w:rsidRDefault="005224CE" w:rsidP="005224CE">
      <w:pPr>
        <w:rPr>
          <w:lang w:eastAsia="tr-TR"/>
        </w:rPr>
      </w:pPr>
      <w:r w:rsidRPr="005224CE">
        <w:rPr>
          <w:b/>
          <w:bCs/>
          <w:lang w:eastAsia="tr-TR"/>
        </w:rPr>
        <w:t>Akıllı Üretim Sistemleri (Sanayide Dijital Dönüşüm)</w:t>
      </w:r>
      <w:r w:rsidRPr="005224CE">
        <w:rPr>
          <w:lang w:eastAsia="tr-TR"/>
        </w:rPr>
        <w:t>: Endüstriyel Bilişim, Katmanlı/Hızlı Üretim, Makina-İmalat, Otomasyon, Robotik, Yüksek Performanslı Malzemeler vb.</w:t>
      </w:r>
    </w:p>
    <w:p w:rsidR="005224CE" w:rsidRPr="005224CE" w:rsidRDefault="005224CE" w:rsidP="005224CE">
      <w:pPr>
        <w:rPr>
          <w:lang w:eastAsia="tr-TR"/>
        </w:rPr>
      </w:pPr>
      <w:r w:rsidRPr="005224CE">
        <w:rPr>
          <w:b/>
          <w:bCs/>
          <w:lang w:eastAsia="tr-TR"/>
        </w:rPr>
        <w:t>. Enerji ve Temiz Teknolojiler</w:t>
      </w:r>
      <w:r w:rsidRPr="005224CE">
        <w:rPr>
          <w:lang w:eastAsia="tr-TR"/>
        </w:rPr>
        <w:t>: Enerji, Malzeme/Kimya Teknolojileri, Yenilenebilir Enerji, Enerji Verimliliği, Atıktan Enerji, Akıllı Binalar, Akıllı Şehirler, Enerji Depolama, Çevre, vb.</w:t>
      </w:r>
    </w:p>
    <w:p w:rsidR="005224CE" w:rsidRPr="005224CE" w:rsidRDefault="005224CE" w:rsidP="005224CE">
      <w:pPr>
        <w:rPr>
          <w:lang w:eastAsia="tr-TR"/>
        </w:rPr>
      </w:pPr>
      <w:r w:rsidRPr="005224CE">
        <w:rPr>
          <w:b/>
          <w:bCs/>
          <w:lang w:eastAsia="tr-TR"/>
        </w:rPr>
        <w:t>İletişim ve Sayısal Dönüşüm</w:t>
      </w:r>
      <w:r w:rsidRPr="005224CE">
        <w:rPr>
          <w:lang w:eastAsia="tr-TR"/>
        </w:rPr>
        <w:t>: IOT, Ölçme-Test-Analiz, Elektronik Sistemler, Karar Destek Yazılımları, İletişim, Eğitim, Büyük Veri, Sanal/Artırılmış Gerçeklik, Yapay Zekâ, Bilgi Güvenliği, Bulut Bilişim, Web Uygulamaları, Mobil Uygulamalar, Giyilebilir Teknolojiler, Ses/Görüntü/Metin İşleme, Turizm Teknolojileri vb.</w:t>
      </w:r>
    </w:p>
    <w:p w:rsidR="005224CE" w:rsidRPr="005224CE" w:rsidRDefault="005224CE" w:rsidP="005224CE">
      <w:pPr>
        <w:rPr>
          <w:lang w:eastAsia="tr-TR"/>
        </w:rPr>
      </w:pPr>
      <w:r w:rsidRPr="005224CE">
        <w:rPr>
          <w:b/>
          <w:bCs/>
          <w:lang w:eastAsia="tr-TR"/>
        </w:rPr>
        <w:t>Sağlık ve İyi Yaşam</w:t>
      </w:r>
      <w:r w:rsidRPr="005224CE">
        <w:rPr>
          <w:lang w:eastAsia="tr-TR"/>
        </w:rPr>
        <w:t xml:space="preserve">: İlaç, Tanı ve Analiz Kitleri, </w:t>
      </w:r>
      <w:proofErr w:type="spellStart"/>
      <w:r w:rsidRPr="005224CE">
        <w:rPr>
          <w:lang w:eastAsia="tr-TR"/>
        </w:rPr>
        <w:t>Biyomalzeme</w:t>
      </w:r>
      <w:proofErr w:type="spellEnd"/>
      <w:r w:rsidRPr="005224CE">
        <w:rPr>
          <w:lang w:eastAsia="tr-TR"/>
        </w:rPr>
        <w:t>, E-Sağlık, Tıbbi cihazlar, Spor Teknolojileri vb.</w:t>
      </w:r>
    </w:p>
    <w:p w:rsidR="005224CE" w:rsidRPr="005224CE" w:rsidRDefault="005224CE" w:rsidP="005224CE">
      <w:pPr>
        <w:rPr>
          <w:lang w:eastAsia="tr-TR"/>
        </w:rPr>
      </w:pPr>
      <w:r w:rsidRPr="005224CE">
        <w:rPr>
          <w:b/>
          <w:bCs/>
          <w:lang w:eastAsia="tr-TR"/>
        </w:rPr>
        <w:t>Sürdürülebilir Tarım ve Beslenme</w:t>
      </w:r>
      <w:r w:rsidRPr="005224CE">
        <w:rPr>
          <w:lang w:eastAsia="tr-TR"/>
        </w:rPr>
        <w:t>: Su Verimliliği, Tohum, Akıllı ve Temiz Tarım, Fonksiyonel Gıda, Gıda Güvenliği, Gıda Güvenilirliği, Su Ürünleri, Bitki Sağlığı, Hayvan Sağlığı ve Refahı, vb.</w:t>
      </w:r>
    </w:p>
    <w:p w:rsidR="005224CE" w:rsidRPr="002023CE" w:rsidRDefault="005224CE" w:rsidP="005224CE">
      <w:pPr>
        <w:rPr>
          <w:sz w:val="28"/>
          <w:lang w:eastAsia="tr-TR"/>
        </w:rPr>
      </w:pPr>
      <w:r w:rsidRPr="002023CE">
        <w:rPr>
          <w:b/>
          <w:sz w:val="28"/>
          <w:lang w:eastAsia="tr-TR"/>
        </w:rPr>
        <w:t>Detaylı bilgi için</w:t>
      </w:r>
      <w:r w:rsidRPr="002023CE">
        <w:rPr>
          <w:sz w:val="28"/>
          <w:lang w:eastAsia="tr-TR"/>
        </w:rPr>
        <w:t xml:space="preserve"> tıklayınız: </w:t>
      </w:r>
      <w:hyperlink r:id="rId5" w:history="1">
        <w:r w:rsidRPr="002023CE">
          <w:rPr>
            <w:color w:val="007BFF"/>
            <w:sz w:val="28"/>
            <w:u w:val="single"/>
            <w:lang w:eastAsia="tr-TR"/>
          </w:rPr>
          <w:t>https://www.tubitak.gov.tr/sites/default/files/21566/bigg_2022_yili_1._cagri_duyurusu_son.pdf</w:t>
        </w:r>
      </w:hyperlink>
    </w:p>
    <w:p w:rsidR="005224CE" w:rsidRPr="002023CE" w:rsidRDefault="005224CE" w:rsidP="005224CE">
      <w:pPr>
        <w:rPr>
          <w:b/>
          <w:sz w:val="28"/>
          <w:lang w:eastAsia="tr-TR"/>
        </w:rPr>
      </w:pPr>
      <w:r w:rsidRPr="002023CE">
        <w:rPr>
          <w:b/>
          <w:sz w:val="28"/>
          <w:lang w:eastAsia="tr-TR"/>
        </w:rPr>
        <w:t>Uygulama Esasları ve Yönetmelikler için tıklayınız: </w:t>
      </w:r>
    </w:p>
    <w:p w:rsidR="005224CE" w:rsidRPr="002023CE" w:rsidRDefault="00220E4C" w:rsidP="005224CE">
      <w:pPr>
        <w:rPr>
          <w:sz w:val="28"/>
          <w:lang w:eastAsia="tr-TR"/>
        </w:rPr>
      </w:pPr>
      <w:hyperlink r:id="rId6" w:history="1">
        <w:r w:rsidR="005224CE" w:rsidRPr="002023CE">
          <w:rPr>
            <w:color w:val="007BFF"/>
            <w:sz w:val="28"/>
            <w:u w:val="single"/>
            <w:lang w:eastAsia="tr-TR"/>
          </w:rPr>
          <w:t>https://tubitak.gov.tr/tr/icerik-yonetmelik-ve-esaslar-9</w:t>
        </w:r>
      </w:hyperlink>
    </w:p>
    <w:p w:rsidR="005224CE" w:rsidRPr="002023CE" w:rsidRDefault="005224CE" w:rsidP="005224CE">
      <w:pPr>
        <w:rPr>
          <w:rFonts w:ascii="Tahoma" w:hAnsi="Tahoma" w:cs="Tahoma"/>
          <w:color w:val="616161"/>
          <w:szCs w:val="18"/>
        </w:rPr>
      </w:pPr>
    </w:p>
    <w:p w:rsidR="001F76F6" w:rsidRPr="002023CE" w:rsidRDefault="005224CE" w:rsidP="005224C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616161"/>
          <w:sz w:val="22"/>
          <w:szCs w:val="18"/>
        </w:rPr>
      </w:pPr>
      <w:r w:rsidRPr="002023CE">
        <w:rPr>
          <w:rFonts w:ascii="Tahoma" w:hAnsi="Tahoma" w:cs="Tahoma"/>
          <w:color w:val="616161"/>
          <w:sz w:val="22"/>
          <w:szCs w:val="18"/>
        </w:rPr>
        <w:t>Ayrıntılı bilgi ve başvuru: için </w:t>
      </w:r>
      <w:hyperlink r:id="rId7" w:tgtFrame="_blank" w:history="1">
        <w:r w:rsidRPr="002023CE">
          <w:rPr>
            <w:rStyle w:val="Kpr"/>
            <w:rFonts w:ascii="Tahoma" w:hAnsi="Tahoma" w:cs="Tahoma"/>
            <w:color w:val="01366A"/>
            <w:sz w:val="22"/>
            <w:szCs w:val="18"/>
          </w:rPr>
          <w:t>www.biggsinerji.com</w:t>
        </w:r>
      </w:hyperlink>
    </w:p>
    <w:p w:rsidR="001F76F6" w:rsidRDefault="001F76F6" w:rsidP="005224C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616161"/>
          <w:sz w:val="18"/>
          <w:szCs w:val="18"/>
        </w:rPr>
      </w:pPr>
    </w:p>
    <w:p w:rsidR="001F76F6" w:rsidRDefault="001F76F6" w:rsidP="005224C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sectPr w:rsidR="001F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63473"/>
    <w:multiLevelType w:val="multilevel"/>
    <w:tmpl w:val="A7F83F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D2896"/>
    <w:multiLevelType w:val="multilevel"/>
    <w:tmpl w:val="8AF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CE"/>
    <w:rsid w:val="000F4B73"/>
    <w:rsid w:val="001F76F6"/>
    <w:rsid w:val="002023CE"/>
    <w:rsid w:val="00220E4C"/>
    <w:rsid w:val="005224CE"/>
    <w:rsid w:val="006603C8"/>
    <w:rsid w:val="00B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C74B-3FFB-47EC-9174-9BD4BC4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24C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224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ggsinerj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bitak.gov.tr/tr/icerik-yonetmelik-ve-esaslar-9" TargetMode="External"/><Relationship Id="rId5" Type="http://schemas.openxmlformats.org/officeDocument/2006/relationships/hyperlink" Target="https://www.tubitak.gov.tr/sites/default/files/21566/bigg_2022_yili_1._cagri_duyurusu_s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Çeliksan</dc:creator>
  <cp:keywords/>
  <dc:description/>
  <cp:lastModifiedBy>Mustafa Çakmak</cp:lastModifiedBy>
  <cp:revision>3</cp:revision>
  <cp:lastPrinted>2022-03-07T08:47:00Z</cp:lastPrinted>
  <dcterms:created xsi:type="dcterms:W3CDTF">2022-03-07T08:42:00Z</dcterms:created>
  <dcterms:modified xsi:type="dcterms:W3CDTF">2022-03-09T05:35:00Z</dcterms:modified>
</cp:coreProperties>
</file>